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CBE" w:rsidRPr="006449D0" w:rsidRDefault="00417CBE">
      <w:pPr>
        <w:rPr>
          <w:rFonts w:ascii="Comic Sans MS" w:hAnsi="Comic Sans MS"/>
          <w:lang w:val="en-US"/>
        </w:rPr>
      </w:pPr>
    </w:p>
    <w:p w:rsidR="007F7119" w:rsidRPr="006449D0" w:rsidRDefault="007F7119" w:rsidP="006449D0">
      <w:pPr>
        <w:jc w:val="center"/>
        <w:rPr>
          <w:rFonts w:ascii="Comic Sans MS" w:hAnsi="Comic Sans MS"/>
          <w:lang w:val="en-US"/>
        </w:rPr>
      </w:pPr>
      <w:r w:rsidRPr="006449D0">
        <w:rPr>
          <w:rFonts w:ascii="Comic Sans MS" w:hAnsi="Comic Sans MS"/>
          <w:b/>
          <w:sz w:val="48"/>
          <w:szCs w:val="48"/>
          <w:lang w:val="en-US"/>
        </w:rPr>
        <w:t>Place Your Bet</w:t>
      </w:r>
      <w:r w:rsidR="006449D0">
        <w:rPr>
          <w:rFonts w:ascii="Comic Sans MS" w:hAnsi="Comic Sans MS"/>
          <w:b/>
          <w:sz w:val="48"/>
          <w:szCs w:val="48"/>
          <w:lang w:val="en-US"/>
        </w:rPr>
        <w:t>s</w:t>
      </w:r>
      <w:r w:rsidRPr="006449D0">
        <w:rPr>
          <w:rFonts w:ascii="Comic Sans MS" w:hAnsi="Comic Sans MS"/>
          <w:lang w:val="en-US"/>
        </w:rPr>
        <w:t xml:space="preserve"> </w:t>
      </w:r>
      <w:r w:rsidRPr="006449D0">
        <w:rPr>
          <w:rFonts w:ascii="Comic Sans MS" w:hAnsi="Comic Sans MS"/>
          <w:noProof/>
          <w:lang w:eastAsia="es-ES"/>
        </w:rPr>
        <w:drawing>
          <wp:inline distT="0" distB="0" distL="0" distR="0" wp14:anchorId="49D78564" wp14:editId="6C252C2F">
            <wp:extent cx="1073426" cy="1078018"/>
            <wp:effectExtent l="0" t="0" r="0" b="8255"/>
            <wp:docPr id="1" name="Imagen 1" descr="C:\Program Files\Microsoft Office\MEDIA\CAGCAT10\j022202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22021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476" cy="1078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119" w:rsidRPr="006449D0" w:rsidRDefault="007F7119" w:rsidP="006449D0">
      <w:pPr>
        <w:pStyle w:val="Prrafodelista"/>
        <w:numPr>
          <w:ilvl w:val="0"/>
          <w:numId w:val="1"/>
        </w:numPr>
        <w:rPr>
          <w:rFonts w:ascii="Comic Sans MS" w:hAnsi="Comic Sans MS"/>
          <w:lang w:val="en-US"/>
        </w:rPr>
      </w:pPr>
      <w:r w:rsidRPr="006449D0">
        <w:rPr>
          <w:rFonts w:ascii="Comic Sans MS" w:hAnsi="Comic Sans MS"/>
          <w:lang w:val="en-US"/>
        </w:rPr>
        <w:t>The NEUTRAL theory  denies  the role of natural selection in determining the course of adaptive evolution</w:t>
      </w:r>
      <w:r w:rsidR="006449D0" w:rsidRPr="006449D0">
        <w:rPr>
          <w:rFonts w:ascii="Comic Sans MS" w:hAnsi="Comic Sans MS"/>
          <w:lang w:val="en-US"/>
        </w:rPr>
        <w:t xml:space="preserve"> _____________________________________________________</w:t>
      </w:r>
    </w:p>
    <w:p w:rsidR="007F7119" w:rsidRPr="006449D0" w:rsidRDefault="007F7119" w:rsidP="006449D0">
      <w:pPr>
        <w:pStyle w:val="Prrafodelista"/>
        <w:numPr>
          <w:ilvl w:val="0"/>
          <w:numId w:val="1"/>
        </w:numPr>
        <w:rPr>
          <w:rFonts w:ascii="Comic Sans MS" w:hAnsi="Comic Sans MS"/>
          <w:lang w:val="en-US"/>
        </w:rPr>
      </w:pPr>
      <w:r w:rsidRPr="006449D0">
        <w:rPr>
          <w:rFonts w:ascii="Comic Sans MS" w:hAnsi="Comic Sans MS"/>
          <w:lang w:val="en-US"/>
        </w:rPr>
        <w:t>The NEUTRAL theory is compatible with Darwin’s theory of evolution</w:t>
      </w:r>
      <w:r w:rsidR="006449D0" w:rsidRPr="006449D0">
        <w:rPr>
          <w:rFonts w:ascii="Comic Sans MS" w:hAnsi="Comic Sans MS"/>
          <w:lang w:val="en-US"/>
        </w:rPr>
        <w:t xml:space="preserve"> ____________</w:t>
      </w:r>
    </w:p>
    <w:p w:rsidR="007F7119" w:rsidRPr="006449D0" w:rsidRDefault="007F7119" w:rsidP="006449D0">
      <w:pPr>
        <w:pStyle w:val="Prrafodelista"/>
        <w:numPr>
          <w:ilvl w:val="0"/>
          <w:numId w:val="1"/>
        </w:numPr>
        <w:rPr>
          <w:rFonts w:ascii="Comic Sans MS" w:hAnsi="Comic Sans MS"/>
          <w:lang w:val="en-US"/>
        </w:rPr>
      </w:pPr>
      <w:r w:rsidRPr="006449D0">
        <w:rPr>
          <w:rFonts w:ascii="Comic Sans MS" w:hAnsi="Comic Sans MS"/>
          <w:lang w:val="en-US"/>
        </w:rPr>
        <w:t>The PUNCTUATED equilibrium doesn’t deny the role of natural selection in determining the course of adaptive evolution</w:t>
      </w:r>
      <w:r w:rsidR="006449D0" w:rsidRPr="006449D0">
        <w:rPr>
          <w:rFonts w:ascii="Comic Sans MS" w:hAnsi="Comic Sans MS"/>
          <w:lang w:val="en-US"/>
        </w:rPr>
        <w:t xml:space="preserve"> _______________________________</w:t>
      </w:r>
    </w:p>
    <w:p w:rsidR="006449D0" w:rsidRPr="006449D0" w:rsidRDefault="006449D0">
      <w:pPr>
        <w:rPr>
          <w:rFonts w:ascii="Comic Sans MS" w:hAnsi="Comic Sans MS"/>
          <w:b/>
          <w:lang w:val="en-US"/>
        </w:rPr>
      </w:pPr>
      <w:bookmarkStart w:id="0" w:name="_GoBack"/>
      <w:bookmarkEnd w:id="0"/>
    </w:p>
    <w:p w:rsidR="007F7119" w:rsidRPr="006449D0" w:rsidRDefault="007F7119">
      <w:pPr>
        <w:rPr>
          <w:rFonts w:ascii="Comic Sans MS" w:hAnsi="Comic Sans MS"/>
          <w:b/>
          <w:lang w:val="en-US"/>
        </w:rPr>
      </w:pPr>
      <w:r w:rsidRPr="006449D0">
        <w:rPr>
          <w:rFonts w:ascii="Comic Sans MS" w:hAnsi="Comic Sans MS"/>
          <w:b/>
          <w:lang w:val="en-US"/>
        </w:rPr>
        <w:t>Match the following ideas and people to the corresponding theory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7F7119" w:rsidRPr="006449D0" w:rsidTr="00CC7174">
        <w:tc>
          <w:tcPr>
            <w:tcW w:w="2161" w:type="dxa"/>
          </w:tcPr>
          <w:p w:rsidR="007F7119" w:rsidRPr="006449D0" w:rsidRDefault="007F7119">
            <w:pPr>
              <w:rPr>
                <w:rFonts w:ascii="Comic Sans MS" w:hAnsi="Comic Sans MS"/>
                <w:lang w:val="en-US"/>
              </w:rPr>
            </w:pPr>
            <w:r w:rsidRPr="006449D0">
              <w:rPr>
                <w:rFonts w:ascii="Comic Sans MS" w:hAnsi="Comic Sans MS"/>
                <w:lang w:val="en-US"/>
              </w:rPr>
              <w:t>Gould</w:t>
            </w:r>
          </w:p>
        </w:tc>
        <w:tc>
          <w:tcPr>
            <w:tcW w:w="2161" w:type="dxa"/>
          </w:tcPr>
          <w:p w:rsidR="007F7119" w:rsidRPr="006449D0" w:rsidRDefault="007F7119">
            <w:pPr>
              <w:rPr>
                <w:rFonts w:ascii="Comic Sans MS" w:hAnsi="Comic Sans MS"/>
                <w:lang w:val="en-US"/>
              </w:rPr>
            </w:pPr>
            <w:r w:rsidRPr="006449D0">
              <w:rPr>
                <w:rFonts w:ascii="Comic Sans MS" w:hAnsi="Comic Sans MS"/>
                <w:lang w:val="en-US"/>
              </w:rPr>
              <w:t>Kimura</w:t>
            </w:r>
          </w:p>
        </w:tc>
        <w:tc>
          <w:tcPr>
            <w:tcW w:w="2161" w:type="dxa"/>
          </w:tcPr>
          <w:p w:rsidR="007F7119" w:rsidRPr="006449D0" w:rsidRDefault="007F7119">
            <w:pPr>
              <w:rPr>
                <w:rFonts w:ascii="Comic Sans MS" w:hAnsi="Comic Sans MS"/>
                <w:lang w:val="en-US"/>
              </w:rPr>
            </w:pPr>
            <w:r w:rsidRPr="006449D0">
              <w:rPr>
                <w:rFonts w:ascii="Comic Sans MS" w:hAnsi="Comic Sans MS"/>
                <w:lang w:val="en-US"/>
              </w:rPr>
              <w:t>Random  drift</w:t>
            </w:r>
          </w:p>
        </w:tc>
        <w:tc>
          <w:tcPr>
            <w:tcW w:w="2161" w:type="dxa"/>
          </w:tcPr>
          <w:p w:rsidR="007F7119" w:rsidRPr="006449D0" w:rsidRDefault="007F7119">
            <w:pPr>
              <w:rPr>
                <w:rFonts w:ascii="Comic Sans MS" w:hAnsi="Comic Sans MS"/>
                <w:lang w:val="en-US"/>
              </w:rPr>
            </w:pPr>
            <w:r w:rsidRPr="006449D0">
              <w:rPr>
                <w:rFonts w:ascii="Comic Sans MS" w:hAnsi="Comic Sans MS"/>
                <w:lang w:val="en-US"/>
              </w:rPr>
              <w:t xml:space="preserve">Niles </w:t>
            </w:r>
            <w:proofErr w:type="spellStart"/>
            <w:r w:rsidRPr="006449D0">
              <w:rPr>
                <w:rFonts w:ascii="Comic Sans MS" w:hAnsi="Comic Sans MS"/>
                <w:lang w:val="en-US"/>
              </w:rPr>
              <w:t>Eldredge</w:t>
            </w:r>
            <w:proofErr w:type="spellEnd"/>
          </w:p>
        </w:tc>
      </w:tr>
      <w:tr w:rsidR="007F7119" w:rsidRPr="006449D0" w:rsidTr="006449D0">
        <w:tc>
          <w:tcPr>
            <w:tcW w:w="2161" w:type="dxa"/>
            <w:tcBorders>
              <w:bottom w:val="single" w:sz="4" w:space="0" w:color="auto"/>
            </w:tcBorders>
          </w:tcPr>
          <w:p w:rsidR="007F7119" w:rsidRPr="006449D0" w:rsidRDefault="007F7119">
            <w:pPr>
              <w:rPr>
                <w:rFonts w:ascii="Comic Sans MS" w:hAnsi="Comic Sans MS"/>
                <w:lang w:val="en-US"/>
              </w:rPr>
            </w:pPr>
            <w:r w:rsidRPr="006449D0">
              <w:rPr>
                <w:rFonts w:ascii="Comic Sans MS" w:hAnsi="Comic Sans MS"/>
                <w:lang w:val="en-US"/>
              </w:rPr>
              <w:t>Long periods of evolutionary stability</w:t>
            </w: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7F7119" w:rsidRPr="006449D0" w:rsidRDefault="007F7119">
            <w:pPr>
              <w:rPr>
                <w:rFonts w:ascii="Comic Sans MS" w:hAnsi="Comic Sans MS"/>
                <w:lang w:val="en-US"/>
              </w:rPr>
            </w:pPr>
            <w:r w:rsidRPr="006449D0">
              <w:rPr>
                <w:rFonts w:ascii="Comic Sans MS" w:hAnsi="Comic Sans MS"/>
                <w:lang w:val="en-US"/>
              </w:rPr>
              <w:t>Role of genetic drift</w:t>
            </w: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7F7119" w:rsidRPr="006449D0" w:rsidRDefault="007F7119">
            <w:pPr>
              <w:rPr>
                <w:rFonts w:ascii="Comic Sans MS" w:hAnsi="Comic Sans MS"/>
                <w:lang w:val="en-US"/>
              </w:rPr>
            </w:pPr>
            <w:r w:rsidRPr="006449D0">
              <w:rPr>
                <w:rFonts w:ascii="Comic Sans MS" w:hAnsi="Comic Sans MS"/>
                <w:lang w:val="en-US"/>
              </w:rPr>
              <w:t xml:space="preserve">Punctuated </w:t>
            </w: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7F7119" w:rsidRPr="006449D0" w:rsidRDefault="007F7119">
            <w:pPr>
              <w:rPr>
                <w:rFonts w:ascii="Comic Sans MS" w:hAnsi="Comic Sans MS"/>
                <w:lang w:val="en-US"/>
              </w:rPr>
            </w:pPr>
            <w:r w:rsidRPr="006449D0">
              <w:rPr>
                <w:rFonts w:ascii="Comic Sans MS" w:hAnsi="Comic Sans MS"/>
                <w:lang w:val="en-US"/>
              </w:rPr>
              <w:t>Rare examples of branching evolution</w:t>
            </w:r>
          </w:p>
        </w:tc>
      </w:tr>
      <w:tr w:rsidR="00417CBE" w:rsidRPr="006449D0" w:rsidTr="006449D0">
        <w:tc>
          <w:tcPr>
            <w:tcW w:w="4322" w:type="dxa"/>
            <w:gridSpan w:val="2"/>
            <w:shd w:val="clear" w:color="auto" w:fill="F2F2F2" w:themeFill="background1" w:themeFillShade="F2"/>
          </w:tcPr>
          <w:p w:rsidR="00417CBE" w:rsidRPr="006449D0" w:rsidRDefault="007F7119" w:rsidP="007F7119">
            <w:pPr>
              <w:jc w:val="center"/>
              <w:rPr>
                <w:rFonts w:ascii="Comic Sans MS" w:hAnsi="Comic Sans MS"/>
                <w:b/>
                <w:lang w:val="en-US"/>
              </w:rPr>
            </w:pPr>
            <w:r w:rsidRPr="006449D0">
              <w:rPr>
                <w:rFonts w:ascii="Comic Sans MS" w:hAnsi="Comic Sans MS"/>
                <w:b/>
                <w:lang w:val="en-US"/>
              </w:rPr>
              <w:t>The neutral theory</w:t>
            </w:r>
          </w:p>
        </w:tc>
        <w:tc>
          <w:tcPr>
            <w:tcW w:w="4322" w:type="dxa"/>
            <w:gridSpan w:val="2"/>
            <w:shd w:val="clear" w:color="auto" w:fill="F2F2F2" w:themeFill="background1" w:themeFillShade="F2"/>
          </w:tcPr>
          <w:p w:rsidR="00417CBE" w:rsidRPr="006449D0" w:rsidRDefault="007F7119" w:rsidP="007F7119">
            <w:pPr>
              <w:jc w:val="center"/>
              <w:rPr>
                <w:rFonts w:ascii="Comic Sans MS" w:hAnsi="Comic Sans MS"/>
                <w:b/>
                <w:lang w:val="en-US"/>
              </w:rPr>
            </w:pPr>
            <w:r w:rsidRPr="006449D0">
              <w:rPr>
                <w:rFonts w:ascii="Comic Sans MS" w:hAnsi="Comic Sans MS"/>
                <w:b/>
                <w:lang w:val="en-US"/>
              </w:rPr>
              <w:t>The punctuated equilibrium</w:t>
            </w:r>
          </w:p>
        </w:tc>
      </w:tr>
      <w:tr w:rsidR="00417CBE" w:rsidRPr="006449D0" w:rsidTr="00143C3A">
        <w:tc>
          <w:tcPr>
            <w:tcW w:w="4322" w:type="dxa"/>
            <w:gridSpan w:val="2"/>
          </w:tcPr>
          <w:p w:rsidR="00417CBE" w:rsidRPr="006449D0" w:rsidRDefault="00417CBE">
            <w:pPr>
              <w:rPr>
                <w:rFonts w:ascii="Comic Sans MS" w:hAnsi="Comic Sans MS"/>
                <w:lang w:val="en-US"/>
              </w:rPr>
            </w:pPr>
          </w:p>
          <w:p w:rsidR="007F7119" w:rsidRPr="006449D0" w:rsidRDefault="007F7119">
            <w:pPr>
              <w:rPr>
                <w:rFonts w:ascii="Comic Sans MS" w:hAnsi="Comic Sans MS"/>
                <w:lang w:val="en-US"/>
              </w:rPr>
            </w:pPr>
          </w:p>
          <w:p w:rsidR="007F7119" w:rsidRPr="006449D0" w:rsidRDefault="007F7119">
            <w:pPr>
              <w:rPr>
                <w:rFonts w:ascii="Comic Sans MS" w:hAnsi="Comic Sans MS"/>
                <w:lang w:val="en-US"/>
              </w:rPr>
            </w:pPr>
          </w:p>
          <w:p w:rsidR="007F7119" w:rsidRPr="006449D0" w:rsidRDefault="007F7119">
            <w:pPr>
              <w:rPr>
                <w:rFonts w:ascii="Comic Sans MS" w:hAnsi="Comic Sans MS"/>
                <w:lang w:val="en-US"/>
              </w:rPr>
            </w:pPr>
          </w:p>
          <w:p w:rsidR="007F7119" w:rsidRPr="006449D0" w:rsidRDefault="007F7119">
            <w:pPr>
              <w:rPr>
                <w:rFonts w:ascii="Comic Sans MS" w:hAnsi="Comic Sans MS"/>
                <w:lang w:val="en-US"/>
              </w:rPr>
            </w:pPr>
          </w:p>
          <w:p w:rsidR="007F7119" w:rsidRPr="006449D0" w:rsidRDefault="007F7119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4322" w:type="dxa"/>
            <w:gridSpan w:val="2"/>
          </w:tcPr>
          <w:p w:rsidR="00417CBE" w:rsidRPr="006449D0" w:rsidRDefault="00417CBE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5B5E69" w:rsidRPr="006449D0" w:rsidRDefault="005B5E69" w:rsidP="005B5E69">
      <w:pPr>
        <w:rPr>
          <w:rFonts w:ascii="Comic Sans MS" w:hAnsi="Comic Sans MS"/>
          <w:lang w:val="en-US"/>
        </w:rPr>
      </w:pPr>
    </w:p>
    <w:p w:rsidR="005B5E69" w:rsidRPr="006449D0" w:rsidRDefault="005B5E69">
      <w:pPr>
        <w:rPr>
          <w:rFonts w:ascii="Comic Sans MS" w:hAnsi="Comic Sans MS"/>
          <w:lang w:val="en-US"/>
        </w:rPr>
      </w:pPr>
    </w:p>
    <w:sectPr w:rsidR="005B5E69" w:rsidRPr="006449D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65B72"/>
    <w:multiLevelType w:val="hybridMultilevel"/>
    <w:tmpl w:val="BDBEB850"/>
    <w:lvl w:ilvl="0" w:tplc="A9DCDB0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E69"/>
    <w:rsid w:val="00417CBE"/>
    <w:rsid w:val="005B5E69"/>
    <w:rsid w:val="006449D0"/>
    <w:rsid w:val="007F7119"/>
    <w:rsid w:val="00EF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17C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F7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711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449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17C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F7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711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44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Pepe</dc:creator>
  <cp:lastModifiedBy>Pepe</cp:lastModifiedBy>
  <cp:revision>2</cp:revision>
  <dcterms:created xsi:type="dcterms:W3CDTF">2011-01-25T09:54:00Z</dcterms:created>
  <dcterms:modified xsi:type="dcterms:W3CDTF">2011-01-25T09:54:00Z</dcterms:modified>
</cp:coreProperties>
</file>